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4769" w:rsidRPr="005F4769" w:rsidRDefault="005F4769">
      <w:pPr>
        <w:rPr>
          <w:rFonts w:ascii="Times New Roman" w:eastAsia="Calibri" w:hAnsi="Times New Roman" w:cs="Times New Roman"/>
          <w:b/>
          <w:i/>
          <w:sz w:val="28"/>
          <w:szCs w:val="28"/>
        </w:rPr>
      </w:pPr>
      <w:bookmarkStart w:id="0" w:name="_GoBack"/>
      <w:bookmarkEnd w:id="0"/>
      <w:r>
        <w:rPr>
          <w:rFonts w:ascii="Times New Roman" w:eastAsia="Calibri" w:hAnsi="Times New Roman" w:cs="Times New Roman"/>
          <w:b/>
          <w:i/>
          <w:sz w:val="28"/>
          <w:szCs w:val="28"/>
        </w:rPr>
        <w:t xml:space="preserve">                                     </w:t>
      </w:r>
      <w:r w:rsidRPr="005F4769">
        <w:rPr>
          <w:rFonts w:ascii="Times New Roman" w:eastAsia="Calibri" w:hAnsi="Times New Roman" w:cs="Times New Roman"/>
          <w:b/>
          <w:i/>
          <w:sz w:val="28"/>
          <w:szCs w:val="28"/>
        </w:rPr>
        <w:t>Имя существительное</w:t>
      </w:r>
      <w:r>
        <w:rPr>
          <w:rFonts w:ascii="Times New Roman" w:eastAsia="Calibri" w:hAnsi="Times New Roman" w:cs="Times New Roman"/>
          <w:b/>
          <w:i/>
          <w:sz w:val="28"/>
          <w:szCs w:val="28"/>
        </w:rPr>
        <w:t>.</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Имя существительное - это часть речи, обозначающая предмет и выражающая категориальное грамматическое значение предметности в частных грамматических категориях одушевленности/ неодушевленности, рода, числа и падежа. Существительные называют предметы в широком смысле, то есть не только конкретные предметы окружающей действительности, их совокупности или составные части, но и живых существ, а также действия и состояния в отвлечении от их производителей, свойства и количества в отвлечении от их носителей. Следовательно, значение предметности - это отвлеченное грамматическое значение, свойственное всем без исключения существительным.</w:t>
      </w:r>
    </w:p>
    <w:p w:rsidR="007246A5" w:rsidRPr="005F4769" w:rsidRDefault="00D076DD">
      <w:pPr>
        <w:rPr>
          <w:rFonts w:ascii="Times New Roman" w:eastAsia="Calibri" w:hAnsi="Times New Roman" w:cs="Times New Roman"/>
          <w:i/>
          <w:sz w:val="24"/>
          <w:szCs w:val="24"/>
        </w:rPr>
      </w:pPr>
      <w:r>
        <w:rPr>
          <w:rFonts w:ascii="Times New Roman" w:eastAsia="Calibri" w:hAnsi="Times New Roman" w:cs="Times New Roman"/>
          <w:i/>
          <w:sz w:val="24"/>
          <w:szCs w:val="24"/>
        </w:rPr>
        <w:t xml:space="preserve">         </w:t>
      </w:r>
      <w:r w:rsidR="005F4769" w:rsidRPr="005F4769">
        <w:rPr>
          <w:rFonts w:ascii="Times New Roman" w:eastAsia="Calibri" w:hAnsi="Times New Roman" w:cs="Times New Roman"/>
          <w:i/>
          <w:sz w:val="24"/>
          <w:szCs w:val="24"/>
        </w:rPr>
        <w:t xml:space="preserve">            </w:t>
      </w:r>
      <w:r w:rsidR="005F4769">
        <w:rPr>
          <w:rFonts w:ascii="Times New Roman" w:eastAsia="Calibri" w:hAnsi="Times New Roman" w:cs="Times New Roman"/>
          <w:i/>
          <w:sz w:val="24"/>
          <w:szCs w:val="24"/>
        </w:rPr>
        <w:t xml:space="preserve">    </w:t>
      </w:r>
      <w:r w:rsidR="005F4769" w:rsidRPr="005F4769">
        <w:rPr>
          <w:rFonts w:ascii="Times New Roman" w:eastAsia="Calibri" w:hAnsi="Times New Roman" w:cs="Times New Roman"/>
          <w:i/>
          <w:sz w:val="24"/>
          <w:szCs w:val="24"/>
        </w:rPr>
        <w:t>Собственные/нарицательные имена существительные:</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 xml:space="preserve">Собственные имена существительные обозначают индивидуальное название отдельного предмета. Основной грамматической особенностью собственных существительных является отсутствие изменения по числам. Например, "Жигули", Альпы имеют грамматическую форму только множественного числа, а "Артек", Москва - только единственного числа. Основной орфографической особенностью собственных существительных является написание их с прописной буквы. В художественных текстах и в речи встречается употребление собственных имен существительных, имеющих только форму единственного числа, в форме множественного числа. В этом случае существительное перестает обозначать индивидуальный предмет, а приобретает значение обобщения какого-либо явления или каких-либо предметов или имеет оценочную коннотацию, то есть фактически изменяет свою семантику, </w:t>
      </w:r>
      <w:proofErr w:type="gramStart"/>
      <w:r w:rsidRPr="005F4769">
        <w:rPr>
          <w:rFonts w:ascii="Times New Roman" w:eastAsia="Calibri" w:hAnsi="Times New Roman" w:cs="Times New Roman"/>
        </w:rPr>
        <w:t>например</w:t>
      </w:r>
      <w:proofErr w:type="gramEnd"/>
      <w:r w:rsidRPr="005F4769">
        <w:rPr>
          <w:rFonts w:ascii="Times New Roman" w:eastAsia="Calibri" w:hAnsi="Times New Roman" w:cs="Times New Roman"/>
        </w:rPr>
        <w:t>: Вася Иванов - хороший человек. Ивановы собрались в отпуск. В первом примере - индивидуальная номинация предмета, во втором - обобщенное наименование предмета. В любом случае противопоставление собственных существительных по числу без изменения лексического значения является невозможным. Нарицательные имена существительные обозначают предмет из ряда подобных, однородных предметов, понятий, веществ. Основной грамматической особенностью является изменение по числам, если нет семантических ограничений; основной орфографической особенностью является написание со строчной буквы.</w:t>
      </w:r>
    </w:p>
    <w:p w:rsidR="007246A5" w:rsidRPr="005F4769" w:rsidRDefault="00D076DD" w:rsidP="005F4769">
      <w:pPr>
        <w:ind w:firstLine="851"/>
        <w:rPr>
          <w:rFonts w:ascii="Times New Roman" w:eastAsia="Calibri" w:hAnsi="Times New Roman" w:cs="Times New Roman"/>
          <w:i/>
          <w:sz w:val="24"/>
          <w:szCs w:val="24"/>
        </w:rPr>
      </w:pPr>
      <w:r>
        <w:rPr>
          <w:rFonts w:ascii="Times New Roman" w:eastAsia="Calibri" w:hAnsi="Times New Roman" w:cs="Times New Roman"/>
          <w:i/>
          <w:sz w:val="24"/>
          <w:szCs w:val="24"/>
        </w:rPr>
        <w:t xml:space="preserve">            </w:t>
      </w:r>
      <w:r w:rsidR="005F4769" w:rsidRPr="005F4769">
        <w:rPr>
          <w:rFonts w:ascii="Times New Roman" w:eastAsia="Calibri" w:hAnsi="Times New Roman" w:cs="Times New Roman"/>
          <w:i/>
          <w:sz w:val="24"/>
          <w:szCs w:val="24"/>
        </w:rPr>
        <w:t>Одушевленные/неодушевленные имена существительные:</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Деление имен существительных на одушевленные и неодушевленные, безусловно, опирается на семантический фактор. Однако в грамматике отсутствует тождество понятий "одушевленное - неодушевленное" и "живое - неживое". Часто биологически живые предметы рассматриваются как грамматически неодушевленные, например, дуб, береза, ель. А биологически неживые предметы часто рассматриваются как грамматически одушевленные предметы, например, покойник, мертвец, кукла, робот, идол и многие другие. Кроме того, грамматическая одушевленность и неодушевленность свойственна только конкретным существительным, которые способны изменяться по числам.</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 xml:space="preserve">Следует обратить внимание, что основным фактором определения одушевленности или неодушевленности в русском языке является грамматический фактор, а именно - совпадение окончаний именительного и винительного падежей множественного числа для неодушевленных существительных и именительного и родительного падежей множественного числа - для одушевленных имен существительных. Стоит отметить, что этот способ определения грамматической одушевленности/неодушевленности практически универсален и не представляет трудностей для учащихся. Среди множества имен существительных встречаются такие, которые обнаруживают колебания в принадлежности к одному из разрядов, например, некоторые наименования микроорганизмов или насекомых и рыб. Многие лингвистические источники </w:t>
      </w:r>
      <w:r w:rsidRPr="005F4769">
        <w:rPr>
          <w:rFonts w:ascii="Times New Roman" w:eastAsia="Calibri" w:hAnsi="Times New Roman" w:cs="Times New Roman"/>
        </w:rPr>
        <w:lastRenderedPageBreak/>
        <w:t>указывают, что существительные типа молодежь, студенчество, народ являются неодушевленными существительными. Следует уточнить, что эти существительные обозначают совокупность биологически живых предметов, относятся к разряду собирательных существительных, которые по числам не изменяются, поэтому их грамматическую одушевленность/неодушевленность установить невозможно. По нашему мнению, эти и другие существительные, не имеющие форм множественного числа, не стоит непременно включать в какой-либо из двух разрядов, достаточно указать, что они находятся вне одушевленности/неодушевленности по грамматическому показателю, который, как отмечалось ранее, признается всеми лингвистами решающим фактором.</w:t>
      </w:r>
    </w:p>
    <w:p w:rsidR="007246A5" w:rsidRPr="005F4769" w:rsidRDefault="00D076DD" w:rsidP="005F4769">
      <w:pPr>
        <w:ind w:firstLine="1134"/>
        <w:rPr>
          <w:rFonts w:ascii="Times New Roman" w:eastAsia="Calibri" w:hAnsi="Times New Roman" w:cs="Times New Roman"/>
          <w:i/>
          <w:sz w:val="24"/>
          <w:szCs w:val="24"/>
        </w:rPr>
      </w:pPr>
      <w:r>
        <w:rPr>
          <w:rFonts w:ascii="Times New Roman" w:eastAsia="Calibri" w:hAnsi="Times New Roman" w:cs="Times New Roman"/>
          <w:i/>
          <w:sz w:val="24"/>
          <w:szCs w:val="24"/>
        </w:rPr>
        <w:t xml:space="preserve">         </w:t>
      </w:r>
      <w:r w:rsidR="005F4769" w:rsidRPr="005F4769">
        <w:rPr>
          <w:rFonts w:ascii="Times New Roman" w:eastAsia="Calibri" w:hAnsi="Times New Roman" w:cs="Times New Roman"/>
          <w:i/>
          <w:sz w:val="24"/>
          <w:szCs w:val="24"/>
        </w:rPr>
        <w:t>Конкретные и вещественные имена существительные:</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Достаточно сказать, что только конкретные имена существительные могут изменяться по числам и сочетаться с количественными числительными, поскольку обозначают конкретный предмет, имеют, как правило, полную парадигму склонения, могут быть грамматически определены как одушевленные или неодушевленные. Вещественные имена существительные обозначают вещество, отвлеченные - абстрактное понятие, собирательные - предмет как совокупность, все они не могут изменяться по числам и сочетаться с количественными числительными, то есть считаться, а значит, имеют неполную парадигму склонения (она состоит только из 6 членов) и находятся вне грамматической одушевленности/неодушевленности. Отметим, однако, что количество вещества можно измерить, поэтому вещественные существительные могут сочетаться со словами меры, что не меняет других характеристик этого разряда слов. Итак, выделение всех лексико-грамматических разрядов имен существительных важно для системной характеристики имени существительного, и, независимо от того, что отмечается в каждом конкретном учебнике русского языка, а что не отмечается, пренебрегать лексико-грамматическими разрядами, по нашему глубокому убеждению, не стоит.</w:t>
      </w:r>
    </w:p>
    <w:p w:rsidR="007246A5" w:rsidRPr="005F4769" w:rsidRDefault="00D076DD" w:rsidP="00D076DD">
      <w:pPr>
        <w:rPr>
          <w:rFonts w:ascii="Times New Roman" w:eastAsia="Calibri" w:hAnsi="Times New Roman" w:cs="Times New Roman"/>
          <w:i/>
          <w:sz w:val="24"/>
          <w:szCs w:val="24"/>
        </w:rPr>
      </w:pPr>
      <w:r>
        <w:rPr>
          <w:rFonts w:ascii="Times New Roman" w:eastAsia="Calibri" w:hAnsi="Times New Roman" w:cs="Times New Roman"/>
        </w:rPr>
        <w:t xml:space="preserve">                                               </w:t>
      </w:r>
      <w:r w:rsidR="005F4769" w:rsidRPr="005F4769">
        <w:rPr>
          <w:rFonts w:ascii="Times New Roman" w:eastAsia="Calibri" w:hAnsi="Times New Roman" w:cs="Times New Roman"/>
          <w:i/>
          <w:sz w:val="24"/>
          <w:szCs w:val="24"/>
        </w:rPr>
        <w:t>Категория рода имени существительного:</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Категория рода для имени существительного является классифицирующей категорией. У всех существительных, кроме тех, которые всегда употребляются во множественном числе, по начальной форме определяется грамматический род. Стоит лишь помнить, что имена существительные по родам не изменяются. Следует пользоваться различными методами определения рода у изменяемых имен существительных и у неизменяемых имен существительных.</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Изменяемые имена существительные могут иметь формы и значения мужского и женского рода, форму среднего рода, имеют место существительные общего рода и те, которые находятся вне категории рода. Основным показателем рода изменяемых существительных является морфологический, который представлен двумя разновидностями: 1) для существительных, имеющих твердую основу и нулевое окончание или мягкую основу и материально выраженное окончание в парадигме (стол, стена, земля, окно, поле), морфологическим показателем является окончание именительного падежа единственного числа: -а (-я) - для женского рода, нулевое окончание - для мужского, -о, -е - для среднего рода. 2) для существительных, имеющих мягкую основу и нулевое окончание в именительном падеже (пень, лень) или основу на шипящий (плащ, рожь), морфологическим показателем является окончание родительного падежа, поскольку в именительном падеже данные существительные не различаются: пня, лени, плаща, ржи.</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 xml:space="preserve">Другими показателями рода для изменяемых имен существительных являются семантический, словообразовательный и синтаксический. Семантический показатель используется для различения </w:t>
      </w:r>
      <w:r w:rsidRPr="005F4769">
        <w:rPr>
          <w:rFonts w:ascii="Times New Roman" w:eastAsia="Calibri" w:hAnsi="Times New Roman" w:cs="Times New Roman"/>
        </w:rPr>
        <w:lastRenderedPageBreak/>
        <w:t>рода существительных, обозначающих лиц мужского или женского пола: мама, папа, тетя, дядя, бабушка, дедушка. В этом случае категория рода имеет номинативный характер.</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 xml:space="preserve">Словообразовательный показатель используется в том случае, если существительное имеет суффикс субъективной оценки: хозяюшка, домишко, </w:t>
      </w:r>
      <w:proofErr w:type="spellStart"/>
      <w:r w:rsidRPr="005F4769">
        <w:rPr>
          <w:rFonts w:ascii="Times New Roman" w:eastAsia="Calibri" w:hAnsi="Times New Roman" w:cs="Times New Roman"/>
        </w:rPr>
        <w:t>заюшка</w:t>
      </w:r>
      <w:proofErr w:type="spellEnd"/>
      <w:r w:rsidRPr="005F4769">
        <w:rPr>
          <w:rFonts w:ascii="Times New Roman" w:eastAsia="Calibri" w:hAnsi="Times New Roman" w:cs="Times New Roman"/>
        </w:rPr>
        <w:t>. Чтобы определить род подобных существительных, необходимо отбросить суффикс субъективной оценки и вернуться к производящей основе: заяц, хозяйка, дом, после чего обратиться к морфологическому показателю рода. Следует обращать внимание учащихся на окончание существительного с суффиксом субъективной оценки.</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Синтаксический показатель позволяет определять род существительных общего рода в тексте. Известно, что в русском языке имеют место существительные, которые в равной степени могут обозначить лиц и мужского, и женского пола, то есть выступать в значении и мужского, и женского рода, при этом формальный родовой показатель относит их к женскому роду. По лексическому значению этих существительных определить конкретный род не представляется возможным, поскольку значение какого-либо из двух родов может проявиться только в контексте, отсюда и выбор показателя рода - синтаксический. Показателей у одного изменяемого существительного может быть два или несколько, и это целесообразно отмечать.</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 xml:space="preserve">Неизменяемые имена существительные являются преимущественно заимствованными из разных языков, не имеют специальных показателей рода в русском языке, поскольку у них не выделяются основа и окончание, поэтому наиболее существенным фактором определения их рода является семантический фактор. Прежде чем определять род неизменяемых имен существительных, необходимо выяснить по толковым словарям или по словарям иностранных слов их лексическое значение в русском языке. Следует обратить внимание на тот факт, что большинство существительных относятся к одному роду, однако имеется группа слов, которые, сохраняя свое лексическое значение, могут использоваться в двух родовых формах, </w:t>
      </w:r>
      <w:proofErr w:type="gramStart"/>
      <w:r w:rsidRPr="005F4769">
        <w:rPr>
          <w:rFonts w:ascii="Times New Roman" w:eastAsia="Calibri" w:hAnsi="Times New Roman" w:cs="Times New Roman"/>
        </w:rPr>
        <w:t>например</w:t>
      </w:r>
      <w:proofErr w:type="gramEnd"/>
      <w:r w:rsidRPr="005F4769">
        <w:rPr>
          <w:rFonts w:ascii="Times New Roman" w:eastAsia="Calibri" w:hAnsi="Times New Roman" w:cs="Times New Roman"/>
        </w:rPr>
        <w:t>: плацкарт и плацкарта, лангуст и лангуста, клавиш и клавиша, кофе крепкий и кофе крепкое, манжет и манжета. Об этих существительных принято говорить, что они имеют колебания в роде, а сами формы называть родовыми вариантами слова. В случае затруднения при определении рода существительного следует обращаться к словарям. Правильно определить род имени существительного очень важно, поскольку от этого зависит правильный выбор согласуемых с существительным синтаксических форм (прилагательного или глагола в прошедшем времени) в самостоятельных письменных работах учащихся и их устной речи.</w:t>
      </w:r>
    </w:p>
    <w:p w:rsidR="007246A5" w:rsidRPr="005F4769" w:rsidRDefault="00D076DD" w:rsidP="005F4769">
      <w:pPr>
        <w:ind w:firstLine="1134"/>
        <w:rPr>
          <w:rFonts w:ascii="Times New Roman" w:eastAsia="Calibri" w:hAnsi="Times New Roman" w:cs="Times New Roman"/>
          <w:i/>
          <w:sz w:val="24"/>
          <w:szCs w:val="24"/>
        </w:rPr>
      </w:pPr>
      <w:r>
        <w:rPr>
          <w:rFonts w:ascii="Times New Roman" w:eastAsia="Calibri" w:hAnsi="Times New Roman" w:cs="Times New Roman"/>
          <w:i/>
          <w:sz w:val="24"/>
          <w:szCs w:val="24"/>
        </w:rPr>
        <w:t xml:space="preserve">                     </w:t>
      </w:r>
      <w:r w:rsidR="005F4769" w:rsidRPr="005F4769">
        <w:rPr>
          <w:rFonts w:ascii="Times New Roman" w:eastAsia="Calibri" w:hAnsi="Times New Roman" w:cs="Times New Roman"/>
          <w:i/>
          <w:sz w:val="24"/>
          <w:szCs w:val="24"/>
        </w:rPr>
        <w:t>Типы склонения имени существительного:</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Все изменяемые имена существительные в русском языке изменяются по определенным образцам, которые называются типом склонения. В лингвистике выделяются три субстантивных склонения, адъективное склонение и притяжательное склонение. Распределение имен существительных по основным субстантивным типам склонения зависит от родовой принадлежности существительного. Необходимо отметить, что школьная лингвистика почему-то игнорирует притяжательное и адъективное склонения существительных, что представляется совершенно неоправданным. Рассмотрим типы склонений подробнее.</w:t>
      </w:r>
    </w:p>
    <w:p w:rsidR="007246A5" w:rsidRPr="005F4769" w:rsidRDefault="00D076DD">
      <w:pPr>
        <w:rPr>
          <w:rFonts w:ascii="Times New Roman" w:eastAsia="Calibri" w:hAnsi="Times New Roman" w:cs="Times New Roman"/>
        </w:rPr>
      </w:pPr>
      <w:r>
        <w:rPr>
          <w:rFonts w:ascii="Times New Roman" w:eastAsia="Calibri" w:hAnsi="Times New Roman" w:cs="Times New Roman"/>
        </w:rPr>
        <w:t xml:space="preserve">       </w:t>
      </w:r>
      <w:r w:rsidR="005F4769" w:rsidRPr="005F4769">
        <w:rPr>
          <w:rFonts w:ascii="Times New Roman" w:eastAsia="Calibri" w:hAnsi="Times New Roman" w:cs="Times New Roman"/>
        </w:rPr>
        <w:t>К первому склонению относятся существительные женского, мужского и общего рода с окончанием - а, - я (вода, земля, линия, дядя, сирота).</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Ко второму склонению относятся существительные мужского рода с нулевым окончанием (дом, конь, край, шалаш, мяч), кроме слова путь, и все существительные с окончанием -о, -е (окно, поле, увлечение, домишко, волчище).</w:t>
      </w:r>
    </w:p>
    <w:p w:rsidR="007246A5" w:rsidRPr="005F4769" w:rsidRDefault="005F4769">
      <w:pPr>
        <w:rPr>
          <w:rFonts w:ascii="Times New Roman" w:eastAsia="Calibri" w:hAnsi="Times New Roman" w:cs="Times New Roman"/>
        </w:rPr>
      </w:pPr>
      <w:r>
        <w:rPr>
          <w:rFonts w:ascii="Times New Roman" w:eastAsia="Calibri" w:hAnsi="Times New Roman" w:cs="Times New Roman"/>
        </w:rPr>
        <w:lastRenderedPageBreak/>
        <w:t xml:space="preserve">      </w:t>
      </w:r>
      <w:r w:rsidRPr="005F4769">
        <w:rPr>
          <w:rFonts w:ascii="Times New Roman" w:eastAsia="Calibri" w:hAnsi="Times New Roman" w:cs="Times New Roman"/>
        </w:rPr>
        <w:t>К третьему склонению относятся существительные женского рода с нулевым окончанием (дверь, печь, ночь), среднего рода на -</w:t>
      </w:r>
      <w:proofErr w:type="spellStart"/>
      <w:r w:rsidRPr="005F4769">
        <w:rPr>
          <w:rFonts w:ascii="Times New Roman" w:eastAsia="Calibri" w:hAnsi="Times New Roman" w:cs="Times New Roman"/>
        </w:rPr>
        <w:t>мя</w:t>
      </w:r>
      <w:proofErr w:type="spellEnd"/>
      <w:r w:rsidRPr="005F4769">
        <w:rPr>
          <w:rFonts w:ascii="Times New Roman" w:eastAsia="Calibri" w:hAnsi="Times New Roman" w:cs="Times New Roman"/>
        </w:rPr>
        <w:t xml:space="preserve"> (имя, знамя), существительное среднего рода дитя и мужского рода путь. Существительные среднего и мужского рода в школьной грамматике относятся к разносклоняемым существительным.</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Притяжательным называется склонение существительных, имеющих окончания и субстантивного, и адъективного склонений. К таким существительным относятся русские фамилии с суффиксами -ин, -</w:t>
      </w:r>
      <w:proofErr w:type="spellStart"/>
      <w:r w:rsidRPr="005F4769">
        <w:rPr>
          <w:rFonts w:ascii="Times New Roman" w:eastAsia="Calibri" w:hAnsi="Times New Roman" w:cs="Times New Roman"/>
        </w:rPr>
        <w:t>ын</w:t>
      </w:r>
      <w:proofErr w:type="spellEnd"/>
      <w:r w:rsidRPr="005F4769">
        <w:rPr>
          <w:rFonts w:ascii="Times New Roman" w:eastAsia="Calibri" w:hAnsi="Times New Roman" w:cs="Times New Roman"/>
        </w:rPr>
        <w:t>, -</w:t>
      </w:r>
      <w:proofErr w:type="spellStart"/>
      <w:r w:rsidRPr="005F4769">
        <w:rPr>
          <w:rFonts w:ascii="Times New Roman" w:eastAsia="Calibri" w:hAnsi="Times New Roman" w:cs="Times New Roman"/>
        </w:rPr>
        <w:t>ов</w:t>
      </w:r>
      <w:proofErr w:type="spellEnd"/>
      <w:r w:rsidRPr="005F4769">
        <w:rPr>
          <w:rFonts w:ascii="Times New Roman" w:eastAsia="Calibri" w:hAnsi="Times New Roman" w:cs="Times New Roman"/>
        </w:rPr>
        <w:t>, -</w:t>
      </w:r>
      <w:proofErr w:type="spellStart"/>
      <w:r w:rsidRPr="005F4769">
        <w:rPr>
          <w:rFonts w:ascii="Times New Roman" w:eastAsia="Calibri" w:hAnsi="Times New Roman" w:cs="Times New Roman"/>
        </w:rPr>
        <w:t>ёв</w:t>
      </w:r>
      <w:proofErr w:type="spellEnd"/>
      <w:r w:rsidRPr="005F4769">
        <w:rPr>
          <w:rFonts w:ascii="Times New Roman" w:eastAsia="Calibri" w:hAnsi="Times New Roman" w:cs="Times New Roman"/>
        </w:rPr>
        <w:t>.</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 xml:space="preserve">Адъективным называется склонение существительных, у которых выделяются двухбуквенные окончания прилагательных и причастий, </w:t>
      </w:r>
      <w:proofErr w:type="gramStart"/>
      <w:r w:rsidRPr="005F4769">
        <w:rPr>
          <w:rFonts w:ascii="Times New Roman" w:eastAsia="Calibri" w:hAnsi="Times New Roman" w:cs="Times New Roman"/>
        </w:rPr>
        <w:t>например</w:t>
      </w:r>
      <w:proofErr w:type="gramEnd"/>
      <w:r w:rsidRPr="005F4769">
        <w:rPr>
          <w:rFonts w:ascii="Times New Roman" w:eastAsia="Calibri" w:hAnsi="Times New Roman" w:cs="Times New Roman"/>
        </w:rPr>
        <w:t>: выходной, вожатый, рабочий, животное, запятая, учащаяся, позывные.</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Среди существительных выделяются несклоняемые имена, имеющие во всех употреблениях только одну форму, в которую заключены разные числовые и падежные значения: кашне, метро, рагу, кофе, амплуа, бра, леди, мисс; русские фамилии на -</w:t>
      </w:r>
      <w:proofErr w:type="spellStart"/>
      <w:r w:rsidRPr="005F4769">
        <w:rPr>
          <w:rFonts w:ascii="Times New Roman" w:eastAsia="Calibri" w:hAnsi="Times New Roman" w:cs="Times New Roman"/>
        </w:rPr>
        <w:t>ово</w:t>
      </w:r>
      <w:proofErr w:type="spellEnd"/>
      <w:r w:rsidRPr="005F4769">
        <w:rPr>
          <w:rFonts w:ascii="Times New Roman" w:eastAsia="Calibri" w:hAnsi="Times New Roman" w:cs="Times New Roman"/>
        </w:rPr>
        <w:t>, -</w:t>
      </w:r>
      <w:proofErr w:type="spellStart"/>
      <w:r w:rsidRPr="005F4769">
        <w:rPr>
          <w:rFonts w:ascii="Times New Roman" w:eastAsia="Calibri" w:hAnsi="Times New Roman" w:cs="Times New Roman"/>
        </w:rPr>
        <w:t>аго</w:t>
      </w:r>
      <w:proofErr w:type="spellEnd"/>
      <w:r w:rsidRPr="005F4769">
        <w:rPr>
          <w:rFonts w:ascii="Times New Roman" w:eastAsia="Calibri" w:hAnsi="Times New Roman" w:cs="Times New Roman"/>
        </w:rPr>
        <w:t>: Живаго, Дурново, Мария и Борис Хитрово; на -</w:t>
      </w:r>
      <w:proofErr w:type="spellStart"/>
      <w:r w:rsidRPr="005F4769">
        <w:rPr>
          <w:rFonts w:ascii="Times New Roman" w:eastAsia="Calibri" w:hAnsi="Times New Roman" w:cs="Times New Roman"/>
        </w:rPr>
        <w:t>ых</w:t>
      </w:r>
      <w:proofErr w:type="spellEnd"/>
      <w:r w:rsidRPr="005F4769">
        <w:rPr>
          <w:rFonts w:ascii="Times New Roman" w:eastAsia="Calibri" w:hAnsi="Times New Roman" w:cs="Times New Roman"/>
        </w:rPr>
        <w:t>, -их: Черных, Крученых, Черемных. Склонение этих фамилий, применимое только к лицам мужского пола, допустимо в разговорной речи. К несклоняемым относятся украинские по происхождению фамилии на -ко: Василенко, Коваленко, Лепко; иноязычные по происхождению, а также образованные по иноязычным образцам женские личные имена и фамилии: Жаклин, Якобсон.</w:t>
      </w:r>
    </w:p>
    <w:p w:rsidR="007246A5" w:rsidRPr="005F4769" w:rsidRDefault="00D076DD" w:rsidP="005F4769">
      <w:pPr>
        <w:ind w:firstLine="1134"/>
        <w:rPr>
          <w:rFonts w:ascii="Times New Roman" w:eastAsia="Calibri" w:hAnsi="Times New Roman" w:cs="Times New Roman"/>
          <w:i/>
          <w:sz w:val="24"/>
          <w:szCs w:val="24"/>
        </w:rPr>
      </w:pPr>
      <w:r>
        <w:rPr>
          <w:rFonts w:ascii="Times New Roman" w:eastAsia="Calibri" w:hAnsi="Times New Roman" w:cs="Times New Roman"/>
          <w:i/>
          <w:sz w:val="24"/>
          <w:szCs w:val="24"/>
        </w:rPr>
        <w:t xml:space="preserve">                 </w:t>
      </w:r>
      <w:r w:rsidR="005F4769" w:rsidRPr="005F4769">
        <w:rPr>
          <w:rFonts w:ascii="Times New Roman" w:eastAsia="Calibri" w:hAnsi="Times New Roman" w:cs="Times New Roman"/>
          <w:i/>
          <w:sz w:val="24"/>
          <w:szCs w:val="24"/>
        </w:rPr>
        <w:t>Категория числа имени существительного:</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Категория числа указывает на количество одушевленных и неодушевленных предметов. Основным содержанием категории числа является противопоставление значения реальной единичности предмета и значение реального раздельного множества этих же предметов. Категорию числа образуют грамматические значения ед. и мн. числа, что находит выражение в противопоставлении падежных форм ед. и мн. числа. Необходимо отметить, что формы единственного числа могут обозначать и единичный предмет (Мальчик читает книгу), и множество предметов (Человек предназначен для любви). По отношению к категории числа все существительные делятся на две группы: существительные, употребляемые в формах обоих чисел, и существительные, употребляемые в форме одного числа. Категория числа имеет значение реальной единичности или значение реальной множественности только в конкретных именах существительных, которые способны считаться.</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Другие существительные имеют только одну какую-либо грамматическую форму числа и не имеют значения числа. Так, собственные, вещественные, отвлеченные, собирательные имена существительные имеют форму только единственного числа (Амур, Виктор, золото, шелк, синь, радость, агентура, тряпье). Форма ед. числа не служит обозначением единичного предмета, формально она дает им возможность участвовать в противопоставлении по числу, но при образовании форм мн. ч. происходит изменение лексического значения. Имена собственные в форме мн. ч. обозначают членов семьи или родственников (братья Ивановы, семья Петровых), разных лиц с одинаковыми именами, тип людей</w:t>
      </w:r>
    </w:p>
    <w:p w:rsidR="007246A5" w:rsidRPr="005F4769" w:rsidRDefault="00D076DD" w:rsidP="005F4769">
      <w:pPr>
        <w:ind w:firstLine="1134"/>
        <w:rPr>
          <w:rFonts w:ascii="Times New Roman" w:eastAsia="Calibri" w:hAnsi="Times New Roman" w:cs="Times New Roman"/>
          <w:i/>
          <w:sz w:val="24"/>
          <w:szCs w:val="24"/>
        </w:rPr>
      </w:pPr>
      <w:r>
        <w:rPr>
          <w:rFonts w:ascii="Times New Roman" w:eastAsia="Calibri" w:hAnsi="Times New Roman" w:cs="Times New Roman"/>
          <w:i/>
          <w:sz w:val="24"/>
          <w:szCs w:val="24"/>
        </w:rPr>
        <w:t xml:space="preserve">                  </w:t>
      </w:r>
      <w:r w:rsidR="005F4769" w:rsidRPr="005F4769">
        <w:rPr>
          <w:rFonts w:ascii="Times New Roman" w:eastAsia="Calibri" w:hAnsi="Times New Roman" w:cs="Times New Roman"/>
          <w:i/>
          <w:sz w:val="24"/>
          <w:szCs w:val="24"/>
        </w:rPr>
        <w:t>Категория падежа имени существительного:</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r w:rsidRPr="005F4769">
        <w:rPr>
          <w:rFonts w:ascii="Times New Roman" w:eastAsia="Calibri" w:hAnsi="Times New Roman" w:cs="Times New Roman"/>
        </w:rPr>
        <w:t xml:space="preserve">Категория падежа имени существительного выражает отношение существительного к другим словам словосочетания и предложения, является словоизменительной категорией. В связях имени существительного с другими словами отражаются различные отношения, которые существуют между предметами, признаками и действиями в объективной действительности. В предложении </w:t>
      </w:r>
      <w:proofErr w:type="gramStart"/>
      <w:r w:rsidRPr="005F4769">
        <w:rPr>
          <w:rFonts w:ascii="Times New Roman" w:eastAsia="Calibri" w:hAnsi="Times New Roman" w:cs="Times New Roman"/>
        </w:rPr>
        <w:t>Над</w:t>
      </w:r>
      <w:proofErr w:type="gramEnd"/>
      <w:r w:rsidRPr="005F4769">
        <w:rPr>
          <w:rFonts w:ascii="Times New Roman" w:eastAsia="Calibri" w:hAnsi="Times New Roman" w:cs="Times New Roman"/>
        </w:rPr>
        <w:t xml:space="preserve"> седой равниной моря ветер тучи собирает (Горький). Падеж существительного ветер является </w:t>
      </w:r>
      <w:r w:rsidRPr="005F4769">
        <w:rPr>
          <w:rFonts w:ascii="Times New Roman" w:eastAsia="Calibri" w:hAnsi="Times New Roman" w:cs="Times New Roman"/>
        </w:rPr>
        <w:lastRenderedPageBreak/>
        <w:t xml:space="preserve">предметом речи-мысли, деятелем, не зависит от других слов в предложении, является подлежащим, вин. падеж существительного тучи выражает объект действия, то есть предмет, на который перешло действие собирать, зависит от глагола, является прямым дополнением, </w:t>
      </w:r>
      <w:proofErr w:type="spellStart"/>
      <w:r w:rsidRPr="005F4769">
        <w:rPr>
          <w:rFonts w:ascii="Times New Roman" w:eastAsia="Calibri" w:hAnsi="Times New Roman" w:cs="Times New Roman"/>
        </w:rPr>
        <w:t>тв</w:t>
      </w:r>
      <w:proofErr w:type="spellEnd"/>
      <w:r w:rsidRPr="005F4769">
        <w:rPr>
          <w:rFonts w:ascii="Times New Roman" w:eastAsia="Calibri" w:hAnsi="Times New Roman" w:cs="Times New Roman"/>
        </w:rPr>
        <w:t xml:space="preserve">. падеж существительного над равниной раскрывает отношение действия к месту его совершения, зависит от глагола, является обстоятельством места, род. падеж существительного моря раскрывает признак предмета, зависит от обстоятельства места, является несогласованным определением. В русском языке выделяется шесть падежей: именительный (исходный) падеж и косвенные падежи - родительный, дательный, винительный, творительный, предложный. Важно отметить, что форма падежа определяется по вопросу парадигмы склонения, а синтаксическое значение любого косвенного падежа определяется по синтаксическому вопросу. Ср.: В лесу пахнет хвоей. Словоформа в лесу отвечает на морфологический вопрос в </w:t>
      </w:r>
      <w:proofErr w:type="gramStart"/>
      <w:r w:rsidRPr="005F4769">
        <w:rPr>
          <w:rFonts w:ascii="Times New Roman" w:eastAsia="Calibri" w:hAnsi="Times New Roman" w:cs="Times New Roman"/>
        </w:rPr>
        <w:t>чем?,</w:t>
      </w:r>
      <w:proofErr w:type="gramEnd"/>
      <w:r w:rsidRPr="005F4769">
        <w:rPr>
          <w:rFonts w:ascii="Times New Roman" w:eastAsia="Calibri" w:hAnsi="Times New Roman" w:cs="Times New Roman"/>
        </w:rPr>
        <w:t xml:space="preserve"> который свидетельствует о предложном падеже, и на синтаксический вопрос где?, который позволяет квалифицировать словоформу как обстоятельство места. Таким образом, изучая категорию падежа в средних классах, целесообразно обращать внимание учащихся на функцию слова в синтаксической единице, что позволит в дальнейшем легко определять синтаксические отношения в структуре словосочетания и предложения. Важно также уделять внимание нормам употребления падежных форм существительного с предлогами, </w:t>
      </w:r>
      <w:proofErr w:type="gramStart"/>
      <w:r w:rsidRPr="005F4769">
        <w:rPr>
          <w:rFonts w:ascii="Times New Roman" w:eastAsia="Calibri" w:hAnsi="Times New Roman" w:cs="Times New Roman"/>
        </w:rPr>
        <w:t>например</w:t>
      </w:r>
      <w:proofErr w:type="gramEnd"/>
      <w:r w:rsidRPr="005F4769">
        <w:rPr>
          <w:rFonts w:ascii="Times New Roman" w:eastAsia="Calibri" w:hAnsi="Times New Roman" w:cs="Times New Roman"/>
        </w:rPr>
        <w:t>: согласно постановлению, благодаря хорошей погоде, по прибытии в Москву, скучать о друге и т.д. Это способствует не только повышению грамотности учащихся, но и приучает к бережному обращению со словом.</w:t>
      </w:r>
    </w:p>
    <w:p w:rsidR="007246A5" w:rsidRPr="005F4769" w:rsidRDefault="005F4769">
      <w:pPr>
        <w:rPr>
          <w:rFonts w:ascii="Times New Roman" w:eastAsia="Calibri" w:hAnsi="Times New Roman" w:cs="Times New Roman"/>
        </w:rPr>
      </w:pPr>
      <w:r>
        <w:rPr>
          <w:rFonts w:ascii="Times New Roman" w:eastAsia="Calibri" w:hAnsi="Times New Roman" w:cs="Times New Roman"/>
        </w:rPr>
        <w:t xml:space="preserve">       </w:t>
      </w:r>
    </w:p>
    <w:p w:rsidR="007246A5" w:rsidRPr="005F4769" w:rsidRDefault="007246A5">
      <w:pPr>
        <w:rPr>
          <w:rFonts w:ascii="Times New Roman" w:eastAsia="Calibri" w:hAnsi="Times New Roman" w:cs="Times New Roman"/>
        </w:rPr>
      </w:pPr>
    </w:p>
    <w:p w:rsidR="007246A5" w:rsidRPr="005F4769" w:rsidRDefault="007246A5">
      <w:pPr>
        <w:rPr>
          <w:rFonts w:ascii="Times New Roman" w:eastAsia="Calibri" w:hAnsi="Times New Roman" w:cs="Times New Roman"/>
        </w:rPr>
      </w:pPr>
    </w:p>
    <w:sectPr w:rsidR="007246A5" w:rsidRPr="005F4769" w:rsidSect="00C51D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6A5"/>
    <w:rsid w:val="000318E9"/>
    <w:rsid w:val="00490B90"/>
    <w:rsid w:val="005F4769"/>
    <w:rsid w:val="007246A5"/>
    <w:rsid w:val="007678CC"/>
    <w:rsid w:val="00C51D97"/>
    <w:rsid w:val="00D076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B254D8-52B3-46C5-BF93-41DD3A16F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1D9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2394</Words>
  <Characters>13652</Characters>
  <Application>Microsoft Office Word</Application>
  <DocSecurity>0</DocSecurity>
  <Lines>113</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16014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Жайнагуль Адильбаева</cp:lastModifiedBy>
  <cp:revision>2</cp:revision>
  <dcterms:created xsi:type="dcterms:W3CDTF">2020-03-16T07:52:00Z</dcterms:created>
  <dcterms:modified xsi:type="dcterms:W3CDTF">2020-03-16T07:52:00Z</dcterms:modified>
</cp:coreProperties>
</file>